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7E81" w14:textId="2E020CE4" w:rsidR="00CC1902" w:rsidRPr="00706835" w:rsidRDefault="00706835" w:rsidP="00E421E6">
      <w:pPr>
        <w:pStyle w:val="PNadpis3"/>
        <w:numPr>
          <w:ilvl w:val="0"/>
          <w:numId w:val="0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706835">
        <w:rPr>
          <w:rFonts w:asciiTheme="minorHAnsi" w:hAnsiTheme="minorHAnsi" w:cstheme="minorHAnsi"/>
          <w:color w:val="auto"/>
          <w:sz w:val="24"/>
          <w:szCs w:val="24"/>
        </w:rPr>
        <w:t>ŠKODOVÉ POJIŠTĚNÍ SKEL</w:t>
      </w:r>
    </w:p>
    <w:p w14:paraId="08772FE0" w14:textId="474B5A85" w:rsidR="0040179B" w:rsidRPr="00706835" w:rsidRDefault="0040179B" w:rsidP="0040179B">
      <w:pPr>
        <w:pStyle w:val="PNadpis3"/>
        <w:numPr>
          <w:ilvl w:val="0"/>
          <w:numId w:val="0"/>
        </w:numPr>
        <w:ind w:left="680" w:hanging="68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706835">
        <w:rPr>
          <w:rFonts w:asciiTheme="minorHAnsi" w:hAnsiTheme="minorHAnsi" w:cstheme="minorHAnsi"/>
          <w:color w:val="auto"/>
          <w:sz w:val="22"/>
          <w:szCs w:val="22"/>
          <w:u w:val="single"/>
        </w:rPr>
        <w:t>Předmět pojištění, pojistné částky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7"/>
        <w:gridCol w:w="2350"/>
      </w:tblGrid>
      <w:tr w:rsidR="00753AC7" w:rsidRPr="00706835" w14:paraId="083A2A12" w14:textId="77777777" w:rsidTr="00BA421E">
        <w:trPr>
          <w:trHeight w:val="255"/>
          <w:tblHeader/>
        </w:trPr>
        <w:tc>
          <w:tcPr>
            <w:tcW w:w="3688" w:type="pct"/>
            <w:shd w:val="clear" w:color="auto" w:fill="auto"/>
          </w:tcPr>
          <w:p w14:paraId="3028BAB4" w14:textId="631F5E2C" w:rsidR="00753AC7" w:rsidRPr="00706835" w:rsidRDefault="0040179B" w:rsidP="00E228C9">
            <w:pPr>
              <w:pStyle w:val="TabulkaNL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Předmět pojištění </w:t>
            </w:r>
          </w:p>
        </w:tc>
        <w:tc>
          <w:tcPr>
            <w:tcW w:w="1312" w:type="pct"/>
            <w:shd w:val="clear" w:color="auto" w:fill="auto"/>
          </w:tcPr>
          <w:p w14:paraId="258F580B" w14:textId="02DEDA6C" w:rsidR="00753AC7" w:rsidRPr="00706835" w:rsidRDefault="00AB24F8" w:rsidP="00E228C9">
            <w:pPr>
              <w:pStyle w:val="TabulkaN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Limit 1. rizika</w:t>
            </w:r>
          </w:p>
        </w:tc>
      </w:tr>
      <w:tr w:rsidR="00753AC7" w:rsidRPr="00706835" w14:paraId="40BD1FAE" w14:textId="77777777" w:rsidTr="00BA421E">
        <w:trPr>
          <w:trHeight w:val="272"/>
        </w:trPr>
        <w:tc>
          <w:tcPr>
            <w:tcW w:w="3688" w:type="pct"/>
          </w:tcPr>
          <w:p w14:paraId="74400117" w14:textId="61895ABD" w:rsidR="00753AC7" w:rsidRPr="00706835" w:rsidRDefault="00AB24F8" w:rsidP="00753AC7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sz w:val="22"/>
                <w:szCs w:val="22"/>
              </w:rPr>
              <w:t>Soubor skel - skleněných výplní stavebních součástí (okenních, dveřních, výlohových), skleněné výplně movitého charakteru uvnitř budovy (skleněné pulty, skleněné stěny, výstavní skříňky a vitríny, obložení stěn, stropů a podhledů apod.) včetně nalepených (neodnímatelných) snímačů zabezpečovacích zařízení nebo elektrické instalace související se sklem, nalepených fólií, nápisů, malby a jiných výzdob, dále reklamních tabulí, firemních štítů, markýz, reklamních a jiných nápisů, fasádních obložení vnějších stěn budov, vnější vitríny apod., světelné neónové nápisy a světelné reklamy a nápisy včetně elektroinstalace a nosných rámů a konstrukcí, zrcadel, dopravních zrcadel apod.</w:t>
            </w:r>
          </w:p>
        </w:tc>
        <w:tc>
          <w:tcPr>
            <w:tcW w:w="1312" w:type="pct"/>
            <w:shd w:val="clear" w:color="auto" w:fill="auto"/>
            <w:vAlign w:val="center"/>
          </w:tcPr>
          <w:p w14:paraId="5676BFD2" w14:textId="2CB08D18" w:rsidR="00753AC7" w:rsidRPr="00706835" w:rsidRDefault="00AB24F8" w:rsidP="00753AC7">
            <w:pPr>
              <w:pStyle w:val="Bezmez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sz w:val="22"/>
                <w:szCs w:val="22"/>
              </w:rPr>
              <w:t>200 000,-</w:t>
            </w:r>
          </w:p>
        </w:tc>
      </w:tr>
    </w:tbl>
    <w:p w14:paraId="78460BDF" w14:textId="3A6E00C8" w:rsidR="00905EBF" w:rsidRPr="00706835" w:rsidRDefault="00905EBF" w:rsidP="00905EBF">
      <w:pPr>
        <w:rPr>
          <w:rFonts w:asciiTheme="minorHAnsi" w:eastAsia="Times New Roman" w:hAnsiTheme="minorHAnsi" w:cstheme="minorHAnsi"/>
          <w:color w:val="283164"/>
          <w:sz w:val="22"/>
          <w:szCs w:val="22"/>
        </w:rPr>
      </w:pPr>
    </w:p>
    <w:p w14:paraId="3242662B" w14:textId="5AA8D247" w:rsidR="00CC1902" w:rsidRPr="00706835" w:rsidRDefault="00CC1902" w:rsidP="00CC1902">
      <w:pPr>
        <w:pStyle w:val="Nadpis4"/>
        <w:rPr>
          <w:rFonts w:asciiTheme="minorHAnsi" w:hAnsiTheme="minorHAnsi" w:cstheme="minorHAnsi"/>
          <w:color w:val="auto"/>
          <w:sz w:val="22"/>
          <w:szCs w:val="22"/>
        </w:rPr>
      </w:pPr>
      <w:r w:rsidRPr="00706835">
        <w:rPr>
          <w:rFonts w:asciiTheme="minorHAnsi" w:hAnsiTheme="minorHAnsi" w:cstheme="minorHAnsi"/>
          <w:color w:val="auto"/>
          <w:sz w:val="22"/>
          <w:szCs w:val="22"/>
        </w:rPr>
        <w:t>Pojištěná nebezpečí, limity pojistného plnění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3905"/>
      </w:tblGrid>
      <w:tr w:rsidR="00BA421E" w:rsidRPr="00706835" w14:paraId="3E66763C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4562168A" w14:textId="12B91068" w:rsidR="00BA421E" w:rsidRPr="00706835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sz w:val="22"/>
                <w:szCs w:val="22"/>
              </w:rPr>
              <w:t>Pojistná nebezpečí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5F07842C" w14:textId="6178302A" w:rsidR="00BA421E" w:rsidRPr="00706835" w:rsidRDefault="00BA421E" w:rsidP="00E228C9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sz w:val="22"/>
                <w:szCs w:val="22"/>
              </w:rPr>
              <w:t>Limit pojistného plnění</w:t>
            </w:r>
          </w:p>
        </w:tc>
      </w:tr>
      <w:tr w:rsidR="00BA421E" w:rsidRPr="00706835" w14:paraId="5C5D92C5" w14:textId="77777777" w:rsidTr="00BA421E">
        <w:trPr>
          <w:trHeight w:val="255"/>
        </w:trPr>
        <w:tc>
          <w:tcPr>
            <w:tcW w:w="2829" w:type="pct"/>
            <w:shd w:val="clear" w:color="auto" w:fill="auto"/>
            <w:vAlign w:val="center"/>
          </w:tcPr>
          <w:p w14:paraId="5B10DC98" w14:textId="70DB014A" w:rsidR="00BA421E" w:rsidRPr="00706835" w:rsidRDefault="00AB24F8" w:rsidP="0040179B">
            <w:pPr>
              <w:pStyle w:val="TabulkaTL"/>
              <w:rPr>
                <w:rFonts w:asciiTheme="minorHAnsi" w:hAnsiTheme="minorHAnsi" w:cstheme="minorHAnsi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sz w:val="22"/>
                <w:szCs w:val="22"/>
              </w:rPr>
              <w:t>Pojištění pro případ poškození nebo zničení pojištěné věci jakoukoliv událostí, která nastane nečekaně a náhle a není dále vyloučena.</w:t>
            </w:r>
          </w:p>
        </w:tc>
        <w:tc>
          <w:tcPr>
            <w:tcW w:w="2171" w:type="pct"/>
            <w:shd w:val="clear" w:color="auto" w:fill="auto"/>
            <w:vAlign w:val="center"/>
          </w:tcPr>
          <w:p w14:paraId="30EBAD21" w14:textId="6586E488" w:rsidR="00BA421E" w:rsidRPr="00706835" w:rsidRDefault="00AB24F8" w:rsidP="00E228C9">
            <w:pPr>
              <w:pStyle w:val="TabulkaTR"/>
              <w:rPr>
                <w:rFonts w:asciiTheme="minorHAnsi" w:hAnsiTheme="minorHAnsi" w:cstheme="minorHAnsi"/>
                <w:sz w:val="22"/>
                <w:szCs w:val="22"/>
              </w:rPr>
            </w:pPr>
            <w:r w:rsidRPr="00706835">
              <w:rPr>
                <w:rFonts w:asciiTheme="minorHAnsi" w:hAnsiTheme="minorHAnsi" w:cstheme="minorHAnsi"/>
                <w:sz w:val="22"/>
                <w:szCs w:val="22"/>
              </w:rPr>
              <w:t>do výše limitu 1. rizika</w:t>
            </w:r>
          </w:p>
        </w:tc>
      </w:tr>
    </w:tbl>
    <w:p w14:paraId="490E0778" w14:textId="77777777" w:rsidR="00B94A58" w:rsidRPr="00706835" w:rsidRDefault="00B94A58">
      <w:pPr>
        <w:rPr>
          <w:rFonts w:asciiTheme="minorHAnsi" w:hAnsiTheme="minorHAnsi" w:cstheme="minorHAnsi"/>
          <w:i/>
          <w:sz w:val="22"/>
          <w:szCs w:val="22"/>
        </w:rPr>
      </w:pPr>
    </w:p>
    <w:p w14:paraId="5C8AC6D1" w14:textId="25AEEC1A" w:rsidR="00B94A58" w:rsidRPr="00706835" w:rsidRDefault="00BA421E" w:rsidP="00BA421E">
      <w:pP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</w:pPr>
      <w:r w:rsidRPr="00706835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 xml:space="preserve">Spoluúčasti </w:t>
      </w:r>
    </w:p>
    <w:p w14:paraId="4FD0F2A1" w14:textId="6ECBCEC1" w:rsidR="00BA421E" w:rsidRPr="00706835" w:rsidRDefault="00AB24F8" w:rsidP="00BA421E">
      <w:pPr>
        <w:rPr>
          <w:rFonts w:asciiTheme="minorHAnsi" w:hAnsiTheme="minorHAnsi" w:cstheme="minorHAnsi"/>
          <w:sz w:val="22"/>
          <w:szCs w:val="22"/>
        </w:rPr>
      </w:pPr>
      <w:r w:rsidRPr="00706835">
        <w:rPr>
          <w:rFonts w:asciiTheme="minorHAnsi" w:hAnsiTheme="minorHAnsi" w:cstheme="minorHAnsi"/>
          <w:sz w:val="22"/>
          <w:szCs w:val="22"/>
        </w:rPr>
        <w:t xml:space="preserve">500,- Kč. </w:t>
      </w:r>
    </w:p>
    <w:sectPr w:rsidR="00BA421E" w:rsidRPr="00706835" w:rsidSect="007068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D577F" w14:textId="77777777" w:rsidR="00841B43" w:rsidRDefault="00841B43" w:rsidP="004F5014">
      <w:pPr>
        <w:spacing w:line="240" w:lineRule="auto"/>
      </w:pPr>
      <w:r>
        <w:separator/>
      </w:r>
    </w:p>
  </w:endnote>
  <w:endnote w:type="continuationSeparator" w:id="0">
    <w:p w14:paraId="38AFEFE9" w14:textId="77777777" w:rsidR="00841B43" w:rsidRDefault="00841B43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A8B6F" w14:textId="77777777" w:rsidR="00BC0998" w:rsidRDefault="00BC09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271195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</w:rPr>
    </w:sdtEndPr>
    <w:sdtContent>
      <w:p w14:paraId="6D64E61F" w14:textId="0BBE65F6" w:rsidR="00706835" w:rsidRPr="00706835" w:rsidRDefault="00706835">
        <w:pPr>
          <w:pStyle w:val="Zpat"/>
          <w:jc w:val="right"/>
          <w:rPr>
            <w:rFonts w:asciiTheme="minorHAnsi" w:hAnsiTheme="minorHAnsi" w:cstheme="minorHAnsi"/>
            <w:i/>
            <w:iCs/>
          </w:rPr>
        </w:pPr>
        <w:r w:rsidRPr="00706835">
          <w:rPr>
            <w:rFonts w:asciiTheme="minorHAnsi" w:hAnsiTheme="minorHAnsi" w:cstheme="minorHAnsi"/>
            <w:i/>
            <w:iCs/>
          </w:rPr>
          <w:fldChar w:fldCharType="begin"/>
        </w:r>
        <w:r w:rsidRPr="00706835">
          <w:rPr>
            <w:rFonts w:asciiTheme="minorHAnsi" w:hAnsiTheme="minorHAnsi" w:cstheme="minorHAnsi"/>
            <w:i/>
            <w:iCs/>
          </w:rPr>
          <w:instrText>PAGE   \* MERGEFORMAT</w:instrText>
        </w:r>
        <w:r w:rsidRPr="00706835">
          <w:rPr>
            <w:rFonts w:asciiTheme="minorHAnsi" w:hAnsiTheme="minorHAnsi" w:cstheme="minorHAnsi"/>
            <w:i/>
            <w:iCs/>
          </w:rPr>
          <w:fldChar w:fldCharType="separate"/>
        </w:r>
        <w:r w:rsidRPr="00706835">
          <w:rPr>
            <w:rFonts w:asciiTheme="minorHAnsi" w:hAnsiTheme="minorHAnsi" w:cstheme="minorHAnsi"/>
            <w:i/>
            <w:iCs/>
          </w:rPr>
          <w:t>2</w:t>
        </w:r>
        <w:r w:rsidRPr="00706835">
          <w:rPr>
            <w:rFonts w:asciiTheme="minorHAnsi" w:hAnsiTheme="minorHAnsi" w:cstheme="minorHAnsi"/>
            <w:i/>
            <w:iCs/>
          </w:rPr>
          <w:fldChar w:fldCharType="end"/>
        </w:r>
      </w:p>
    </w:sdtContent>
  </w:sdt>
  <w:p w14:paraId="16388491" w14:textId="77777777" w:rsidR="0096659A" w:rsidRPr="00DF4ED5" w:rsidRDefault="0096659A" w:rsidP="00DF4E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F0C78" w14:textId="77777777" w:rsidR="00BC0998" w:rsidRDefault="00BC09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12B6E" w14:textId="77777777" w:rsidR="00841B43" w:rsidRDefault="00841B43" w:rsidP="004F5014">
      <w:pPr>
        <w:spacing w:line="240" w:lineRule="auto"/>
      </w:pPr>
      <w:r>
        <w:separator/>
      </w:r>
    </w:p>
  </w:footnote>
  <w:footnote w:type="continuationSeparator" w:id="0">
    <w:p w14:paraId="6338E15B" w14:textId="77777777" w:rsidR="00841B43" w:rsidRDefault="00841B43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0C04" w14:textId="77777777" w:rsidR="00BC0998" w:rsidRDefault="00BC09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8111F" w14:textId="5F63457D" w:rsidR="0096659A" w:rsidRDefault="00706835" w:rsidP="00706835">
    <w:pPr>
      <w:pStyle w:val="Zhlav"/>
      <w:jc w:val="left"/>
    </w:pPr>
    <w:r w:rsidRPr="008B57D8">
      <w:rPr>
        <w:rFonts w:asciiTheme="minorHAnsi" w:hAnsiTheme="minorHAnsi" w:cstheme="minorHAnsi"/>
        <w:i/>
        <w:iCs/>
        <w:szCs w:val="18"/>
      </w:rPr>
      <w:t xml:space="preserve">Příloha č. </w:t>
    </w:r>
    <w:r>
      <w:rPr>
        <w:rFonts w:asciiTheme="minorHAnsi" w:hAnsiTheme="minorHAnsi" w:cstheme="minorHAnsi"/>
        <w:i/>
        <w:iCs/>
        <w:szCs w:val="18"/>
      </w:rPr>
      <w:t>2c</w:t>
    </w:r>
    <w:r w:rsidRPr="008B57D8">
      <w:rPr>
        <w:rFonts w:asciiTheme="minorHAnsi" w:hAnsiTheme="minorHAnsi" w:cstheme="minorHAnsi"/>
        <w:i/>
        <w:iCs/>
        <w:szCs w:val="18"/>
      </w:rPr>
      <w:t xml:space="preserve"> ZD k veřejné zakázce „Centrální pojištění nemovitého, movitého majetku, vozidel a odpovědnosti města Frenštátu pod Radhoštěm a jeho organizací“ - </w:t>
    </w:r>
    <w:r>
      <w:rPr>
        <w:rFonts w:asciiTheme="minorHAnsi" w:hAnsiTheme="minorHAnsi" w:cstheme="minorHAnsi"/>
        <w:i/>
        <w:iCs/>
        <w:szCs w:val="18"/>
      </w:rPr>
      <w:t>POJIŠTĚNÍ MAJETKU - POJIŠTĚNÍ</w:t>
    </w:r>
    <w:r w:rsidR="00BC0998">
      <w:rPr>
        <w:rFonts w:asciiTheme="minorHAnsi" w:hAnsiTheme="minorHAnsi" w:cstheme="minorHAnsi"/>
        <w:i/>
        <w:iCs/>
        <w:szCs w:val="18"/>
      </w:rPr>
      <w:t xml:space="preserve"> </w:t>
    </w:r>
    <w:r>
      <w:rPr>
        <w:rFonts w:asciiTheme="minorHAnsi" w:hAnsiTheme="minorHAnsi" w:cstheme="minorHAnsi"/>
        <w:i/>
        <w:iCs/>
        <w:szCs w:val="18"/>
      </w:rPr>
      <w:t>SKEL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C4EFA" w14:textId="77777777" w:rsidR="00BC0998" w:rsidRDefault="00BC09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CD1920"/>
    <w:multiLevelType w:val="multilevel"/>
    <w:tmpl w:val="043E3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3E1D2A29"/>
    <w:multiLevelType w:val="multilevel"/>
    <w:tmpl w:val="AE6ABD06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ascii="Calibri" w:hAnsi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4661E"/>
    <w:rsid w:val="000557F8"/>
    <w:rsid w:val="000C6969"/>
    <w:rsid w:val="000E365F"/>
    <w:rsid w:val="000F6949"/>
    <w:rsid w:val="00110AB6"/>
    <w:rsid w:val="00127BE9"/>
    <w:rsid w:val="001307E0"/>
    <w:rsid w:val="0015110A"/>
    <w:rsid w:val="001A6F0E"/>
    <w:rsid w:val="001C015C"/>
    <w:rsid w:val="001F452C"/>
    <w:rsid w:val="00201D92"/>
    <w:rsid w:val="0025110D"/>
    <w:rsid w:val="00256F10"/>
    <w:rsid w:val="0026079A"/>
    <w:rsid w:val="002776E5"/>
    <w:rsid w:val="0029605F"/>
    <w:rsid w:val="002A5DBA"/>
    <w:rsid w:val="002C5688"/>
    <w:rsid w:val="002E1918"/>
    <w:rsid w:val="00317016"/>
    <w:rsid w:val="003239D5"/>
    <w:rsid w:val="003507BA"/>
    <w:rsid w:val="00365DD0"/>
    <w:rsid w:val="00370443"/>
    <w:rsid w:val="00387640"/>
    <w:rsid w:val="00397B7F"/>
    <w:rsid w:val="003B17E5"/>
    <w:rsid w:val="003D4888"/>
    <w:rsid w:val="0040179B"/>
    <w:rsid w:val="00416227"/>
    <w:rsid w:val="004179CB"/>
    <w:rsid w:val="00434055"/>
    <w:rsid w:val="004340BD"/>
    <w:rsid w:val="00497409"/>
    <w:rsid w:val="00497D94"/>
    <w:rsid w:val="004A5503"/>
    <w:rsid w:val="004F5014"/>
    <w:rsid w:val="00531461"/>
    <w:rsid w:val="005725FE"/>
    <w:rsid w:val="0057345C"/>
    <w:rsid w:val="00594CCB"/>
    <w:rsid w:val="005C2DCE"/>
    <w:rsid w:val="005D54E4"/>
    <w:rsid w:val="005F74B3"/>
    <w:rsid w:val="00673C14"/>
    <w:rsid w:val="006B399C"/>
    <w:rsid w:val="006D341E"/>
    <w:rsid w:val="006E55E7"/>
    <w:rsid w:val="00706835"/>
    <w:rsid w:val="00716DF9"/>
    <w:rsid w:val="0072283F"/>
    <w:rsid w:val="00722B68"/>
    <w:rsid w:val="007428B0"/>
    <w:rsid w:val="00753AC7"/>
    <w:rsid w:val="00776B81"/>
    <w:rsid w:val="00782ABF"/>
    <w:rsid w:val="00783771"/>
    <w:rsid w:val="00783AC5"/>
    <w:rsid w:val="0078707E"/>
    <w:rsid w:val="007A5B0F"/>
    <w:rsid w:val="007B2482"/>
    <w:rsid w:val="007D2461"/>
    <w:rsid w:val="007D4C11"/>
    <w:rsid w:val="007F6C3F"/>
    <w:rsid w:val="00841B43"/>
    <w:rsid w:val="0084377A"/>
    <w:rsid w:val="008524B9"/>
    <w:rsid w:val="008B3C6F"/>
    <w:rsid w:val="008F57E7"/>
    <w:rsid w:val="008F61AF"/>
    <w:rsid w:val="008F79D1"/>
    <w:rsid w:val="00905EBF"/>
    <w:rsid w:val="009508CF"/>
    <w:rsid w:val="0096659A"/>
    <w:rsid w:val="00977D3E"/>
    <w:rsid w:val="009A00E8"/>
    <w:rsid w:val="009A7ED0"/>
    <w:rsid w:val="009E66E6"/>
    <w:rsid w:val="00A15B93"/>
    <w:rsid w:val="00A3678A"/>
    <w:rsid w:val="00A43AD8"/>
    <w:rsid w:val="00A65019"/>
    <w:rsid w:val="00AA64C0"/>
    <w:rsid w:val="00AB24F8"/>
    <w:rsid w:val="00AC09D9"/>
    <w:rsid w:val="00AE02FA"/>
    <w:rsid w:val="00B06D8C"/>
    <w:rsid w:val="00B538D3"/>
    <w:rsid w:val="00B92001"/>
    <w:rsid w:val="00B94A58"/>
    <w:rsid w:val="00BA3D27"/>
    <w:rsid w:val="00BA421E"/>
    <w:rsid w:val="00BC0998"/>
    <w:rsid w:val="00BC3F1E"/>
    <w:rsid w:val="00BC4B83"/>
    <w:rsid w:val="00C017F6"/>
    <w:rsid w:val="00C95CE3"/>
    <w:rsid w:val="00C97F82"/>
    <w:rsid w:val="00CC1902"/>
    <w:rsid w:val="00D05845"/>
    <w:rsid w:val="00D2135A"/>
    <w:rsid w:val="00D21E52"/>
    <w:rsid w:val="00D22B8F"/>
    <w:rsid w:val="00D523F3"/>
    <w:rsid w:val="00D7148D"/>
    <w:rsid w:val="00DA2810"/>
    <w:rsid w:val="00DD609B"/>
    <w:rsid w:val="00DF41CB"/>
    <w:rsid w:val="00DF43E5"/>
    <w:rsid w:val="00DF4ED5"/>
    <w:rsid w:val="00E21E05"/>
    <w:rsid w:val="00E228C9"/>
    <w:rsid w:val="00E421E6"/>
    <w:rsid w:val="00E5762D"/>
    <w:rsid w:val="00E6214A"/>
    <w:rsid w:val="00E650CA"/>
    <w:rsid w:val="00E7425D"/>
    <w:rsid w:val="00EC626A"/>
    <w:rsid w:val="00F200B0"/>
    <w:rsid w:val="00F44C87"/>
    <w:rsid w:val="00F451A9"/>
    <w:rsid w:val="00F46B2F"/>
    <w:rsid w:val="00F845C2"/>
    <w:rsid w:val="00FB6C5C"/>
    <w:rsid w:val="00FC69F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FA0"/>
  <w15:docId w15:val="{C58E88EE-E0EB-4DC7-ABF9-A3EC0AA2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  <w:style w:type="character" w:styleId="Odkaznakoment">
    <w:name w:val="annotation reference"/>
    <w:basedOn w:val="Standardnpsmoodstavce"/>
    <w:semiHidden/>
    <w:unhideWhenUsed/>
    <w:rsid w:val="00C017F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017F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017F6"/>
    <w:rPr>
      <w:rFonts w:ascii="Arial" w:eastAsia="Calibri" w:hAnsi="Arial"/>
      <w:color w:val="00000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01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017F6"/>
    <w:rPr>
      <w:rFonts w:ascii="Arial" w:eastAsia="Calibri" w:hAnsi="Arial"/>
      <w:b/>
      <w:bCs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C017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017F6"/>
    <w:rPr>
      <w:rFonts w:ascii="Segoe UI" w:eastAsia="Calibri" w:hAnsi="Segoe UI" w:cs="Segoe UI"/>
      <w:color w:val="000000"/>
      <w:sz w:val="18"/>
      <w:szCs w:val="18"/>
      <w:lang w:eastAsia="en-US"/>
    </w:rPr>
  </w:style>
  <w:style w:type="paragraph" w:customStyle="1" w:styleId="Dosaenvzdln">
    <w:name w:val="Dosažené vzdělání"/>
    <w:basedOn w:val="Zkladntext"/>
    <w:rsid w:val="00753AC7"/>
    <w:pPr>
      <w:spacing w:after="60" w:line="220" w:lineRule="atLeast"/>
      <w:ind w:left="432" w:hanging="432"/>
    </w:pPr>
    <w:rPr>
      <w:rFonts w:eastAsia="Times New Roman"/>
      <w:color w:val="auto"/>
      <w:spacing w:val="-5"/>
      <w:sz w:val="20"/>
      <w:lang w:val="x-none"/>
    </w:rPr>
  </w:style>
  <w:style w:type="paragraph" w:styleId="Zkladntext">
    <w:name w:val="Body Text"/>
    <w:basedOn w:val="Normln"/>
    <w:link w:val="ZkladntextChar"/>
    <w:semiHidden/>
    <w:unhideWhenUsed/>
    <w:rsid w:val="00753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53AC7"/>
    <w:rPr>
      <w:rFonts w:ascii="Arial" w:eastAsia="Calibri" w:hAnsi="Arial"/>
      <w:color w:val="000000"/>
      <w:sz w:val="18"/>
      <w:lang w:eastAsia="en-US"/>
    </w:rPr>
  </w:style>
  <w:style w:type="paragraph" w:styleId="Bezmezer">
    <w:name w:val="No Spacing"/>
    <w:uiPriority w:val="1"/>
    <w:qFormat/>
    <w:rsid w:val="00753AC7"/>
    <w:pPr>
      <w:jc w:val="both"/>
    </w:pPr>
    <w:rPr>
      <w:rFonts w:ascii="Arial" w:eastAsia="Calibri" w:hAnsi="Arial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CD92-EA16-4E55-BA81-CA5D5823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Lenka Szabó</cp:lastModifiedBy>
  <cp:revision>2</cp:revision>
  <cp:lastPrinted>2011-09-20T05:15:00Z</cp:lastPrinted>
  <dcterms:created xsi:type="dcterms:W3CDTF">2020-07-20T14:51:00Z</dcterms:created>
  <dcterms:modified xsi:type="dcterms:W3CDTF">2020-07-20T14:51:00Z</dcterms:modified>
</cp:coreProperties>
</file>